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1C" w:rsidRDefault="00790420" w:rsidP="00191795">
      <w:pPr>
        <w:pStyle w:val="Heading1"/>
      </w:pPr>
      <w:bookmarkStart w:id="0" w:name="_Toc422902169"/>
      <w:r>
        <w:t>Unit Types</w:t>
      </w:r>
    </w:p>
    <w:p w:rsidR="00790420" w:rsidRPr="00790420" w:rsidRDefault="00790420" w:rsidP="00790420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1078"/>
        <w:gridCol w:w="2661"/>
        <w:gridCol w:w="4901"/>
      </w:tblGrid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Pr="008B5C7A" w:rsidRDefault="00790420" w:rsidP="00D87858">
            <w:pPr>
              <w:jc w:val="center"/>
            </w:pPr>
            <w:r>
              <w:t xml:space="preserve">Unit </w:t>
            </w:r>
            <w:r w:rsidR="00D87858">
              <w:t>Type</w:t>
            </w:r>
          </w:p>
        </w:tc>
        <w:tc>
          <w:tcPr>
            <w:tcW w:w="2644" w:type="dxa"/>
          </w:tcPr>
          <w:p w:rsidR="00790420" w:rsidRPr="008B5C7A" w:rsidRDefault="00790420" w:rsidP="00352B3D">
            <w:pPr>
              <w:jc w:val="center"/>
            </w:pPr>
            <w:r>
              <w:t>Definition Name</w:t>
            </w:r>
          </w:p>
        </w:tc>
        <w:tc>
          <w:tcPr>
            <w:tcW w:w="4916" w:type="dxa"/>
          </w:tcPr>
          <w:p w:rsidR="00790420" w:rsidRPr="008B5C7A" w:rsidRDefault="00790420" w:rsidP="00352B3D">
            <w:pPr>
              <w:jc w:val="center"/>
            </w:pPr>
            <w:r>
              <w:t>Description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0</w:t>
            </w:r>
          </w:p>
        </w:tc>
        <w:tc>
          <w:tcPr>
            <w:tcW w:w="2644" w:type="dxa"/>
          </w:tcPr>
          <w:p w:rsidR="00790420" w:rsidRDefault="00790420" w:rsidP="00352B3D">
            <w:r>
              <w:t>UNIT_TYPE_NONE</w:t>
            </w:r>
          </w:p>
        </w:tc>
        <w:tc>
          <w:tcPr>
            <w:tcW w:w="4916" w:type="dxa"/>
          </w:tcPr>
          <w:p w:rsidR="00790420" w:rsidRDefault="00790420" w:rsidP="00352B3D">
            <w:r>
              <w:t>No unit, should not be converted.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</w:t>
            </w:r>
          </w:p>
        </w:tc>
        <w:tc>
          <w:tcPr>
            <w:tcW w:w="2644" w:type="dxa"/>
          </w:tcPr>
          <w:p w:rsidR="00790420" w:rsidRDefault="00790420" w:rsidP="00352B3D">
            <w:r>
              <w:t>UNIT_TYPE_LSB</w:t>
            </w:r>
          </w:p>
        </w:tc>
        <w:tc>
          <w:tcPr>
            <w:tcW w:w="4916" w:type="dxa"/>
          </w:tcPr>
          <w:p w:rsidR="00790420" w:rsidRDefault="00790420" w:rsidP="00352B3D">
            <w:r>
              <w:t>Least Significant Bit (LSB), from ADC or DAC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2</w:t>
            </w:r>
          </w:p>
        </w:tc>
        <w:tc>
          <w:tcPr>
            <w:tcW w:w="2644" w:type="dxa"/>
          </w:tcPr>
          <w:p w:rsidR="00790420" w:rsidRDefault="00790420" w:rsidP="00352B3D">
            <w:r>
              <w:t>UNIT_TYPE_PERCENT</w:t>
            </w:r>
          </w:p>
        </w:tc>
        <w:tc>
          <w:tcPr>
            <w:tcW w:w="4916" w:type="dxa"/>
          </w:tcPr>
          <w:p w:rsidR="00790420" w:rsidRDefault="00790420" w:rsidP="00352B3D">
            <w:r>
              <w:t>Percent (%): unitless * 100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3</w:t>
            </w:r>
          </w:p>
        </w:tc>
        <w:tc>
          <w:tcPr>
            <w:tcW w:w="2644" w:type="dxa"/>
          </w:tcPr>
          <w:p w:rsidR="00790420" w:rsidRDefault="00790420" w:rsidP="00352B3D">
            <w:r>
              <w:t>UNIT_TYPE_VOLT</w:t>
            </w:r>
          </w:p>
        </w:tc>
        <w:tc>
          <w:tcPr>
            <w:tcW w:w="4916" w:type="dxa"/>
          </w:tcPr>
          <w:p w:rsidR="00790420" w:rsidRDefault="00790420" w:rsidP="00352B3D">
            <w:r>
              <w:t>Electrical voltage in Volts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4</w:t>
            </w:r>
          </w:p>
        </w:tc>
        <w:tc>
          <w:tcPr>
            <w:tcW w:w="2644" w:type="dxa"/>
          </w:tcPr>
          <w:p w:rsidR="00790420" w:rsidRDefault="00790420" w:rsidP="00352B3D">
            <w:r>
              <w:t>UNIT_TYPE_AMPERE</w:t>
            </w:r>
          </w:p>
        </w:tc>
        <w:tc>
          <w:tcPr>
            <w:tcW w:w="4916" w:type="dxa"/>
          </w:tcPr>
          <w:p w:rsidR="00790420" w:rsidRDefault="00790420" w:rsidP="00352B3D">
            <w:r>
              <w:t>Electrical current in Amperes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5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UNIT_TYPE_WATT</w:t>
            </w:r>
          </w:p>
        </w:tc>
        <w:tc>
          <w:tcPr>
            <w:tcW w:w="4916" w:type="dxa"/>
          </w:tcPr>
          <w:p w:rsidR="00790420" w:rsidRDefault="00790420" w:rsidP="00352B3D">
            <w:r>
              <w:t>Electrical/mechanical power in Watts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6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UNIT_TYPE_OHM</w:t>
            </w:r>
          </w:p>
        </w:tc>
        <w:tc>
          <w:tcPr>
            <w:tcW w:w="4916" w:type="dxa"/>
          </w:tcPr>
          <w:p w:rsidR="00790420" w:rsidRDefault="00790420" w:rsidP="00352B3D">
            <w:r>
              <w:t>Electrical resistance in Ohms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7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UNIT_TYPE_CELSIUS</w:t>
            </w:r>
          </w:p>
        </w:tc>
        <w:tc>
          <w:tcPr>
            <w:tcW w:w="4916" w:type="dxa"/>
          </w:tcPr>
          <w:p w:rsidR="00790420" w:rsidRDefault="00790420" w:rsidP="00352B3D">
            <w:r>
              <w:t>Temperature in °C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8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UNIT_TYPE_PASCAL</w:t>
            </w:r>
          </w:p>
        </w:tc>
        <w:tc>
          <w:tcPr>
            <w:tcW w:w="4916" w:type="dxa"/>
          </w:tcPr>
          <w:p w:rsidR="00790420" w:rsidRDefault="00790420" w:rsidP="00352B3D">
            <w:r>
              <w:t>Pressure in Pascals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9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UNIT_TYPE_NEWTONS</w:t>
            </w:r>
          </w:p>
        </w:tc>
        <w:tc>
          <w:tcPr>
            <w:tcW w:w="4916" w:type="dxa"/>
          </w:tcPr>
          <w:p w:rsidR="00790420" w:rsidRDefault="00790420" w:rsidP="00352B3D">
            <w:r>
              <w:t>Force in Newtons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10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UNIT_TYPE_M_PER_S</w:t>
            </w:r>
          </w:p>
        </w:tc>
        <w:tc>
          <w:tcPr>
            <w:tcW w:w="4916" w:type="dxa"/>
          </w:tcPr>
          <w:p w:rsidR="00790420" w:rsidRDefault="00790420" w:rsidP="00352B3D">
            <w:r>
              <w:t>Velocity in m/s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11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UNIT_TYPE_M_PER_S2</w:t>
            </w:r>
          </w:p>
        </w:tc>
        <w:tc>
          <w:tcPr>
            <w:tcW w:w="4916" w:type="dxa"/>
          </w:tcPr>
          <w:p w:rsidR="00790420" w:rsidRDefault="00790420" w:rsidP="00352B3D">
            <w:r>
              <w:t>Acceleration in m/s</w:t>
            </w:r>
            <w:r w:rsidRPr="00B81043">
              <w:rPr>
                <w:vertAlign w:val="superscript"/>
              </w:rPr>
              <w:t>2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12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UNIT_TYPE_DB</w:t>
            </w:r>
          </w:p>
        </w:tc>
        <w:tc>
          <w:tcPr>
            <w:tcW w:w="4916" w:type="dxa"/>
          </w:tcPr>
          <w:p w:rsidR="00790420" w:rsidRDefault="00790420" w:rsidP="00352B3D">
            <w:r>
              <w:t>Logarithmic ratio in decibels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13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UNIT_TYPE_DBM</w:t>
            </w:r>
          </w:p>
        </w:tc>
        <w:tc>
          <w:tcPr>
            <w:tcW w:w="4916" w:type="dxa"/>
          </w:tcPr>
          <w:p w:rsidR="00790420" w:rsidRDefault="00790420" w:rsidP="00352B3D">
            <w:r>
              <w:t>Logarithm</w:t>
            </w:r>
            <w:r w:rsidR="000E299B">
              <w:t>ic power in decibels, referenced</w:t>
            </w:r>
            <w:r>
              <w:t xml:space="preserve"> to 1mW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14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UNIT_TYPE_STRAIN</w:t>
            </w:r>
          </w:p>
        </w:tc>
        <w:tc>
          <w:tcPr>
            <w:tcW w:w="4916" w:type="dxa"/>
          </w:tcPr>
          <w:p w:rsidR="00790420" w:rsidRDefault="00790420" w:rsidP="00352B3D">
            <w:r>
              <w:t>Mechanical strain (unitless)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15</w:t>
            </w:r>
          </w:p>
        </w:tc>
        <w:tc>
          <w:tcPr>
            <w:tcW w:w="2644" w:type="dxa"/>
          </w:tcPr>
          <w:p w:rsidR="00790420" w:rsidRPr="00D97297" w:rsidRDefault="00790420" w:rsidP="00352B3D">
            <w:r w:rsidRPr="00D97297">
              <w:t>UNIT_TYPE_HZ</w:t>
            </w:r>
          </w:p>
        </w:tc>
        <w:tc>
          <w:tcPr>
            <w:tcW w:w="4916" w:type="dxa"/>
          </w:tcPr>
          <w:p w:rsidR="00790420" w:rsidRDefault="00790420" w:rsidP="00352B3D">
            <w:r>
              <w:t>Frequency in Hertz</w:t>
            </w:r>
          </w:p>
        </w:tc>
      </w:tr>
      <w:tr w:rsidR="00790420" w:rsidRPr="008B5C7A" w:rsidTr="00D87858">
        <w:trPr>
          <w:jc w:val="center"/>
        </w:trPr>
        <w:tc>
          <w:tcPr>
            <w:tcW w:w="1080" w:type="dxa"/>
          </w:tcPr>
          <w:p w:rsidR="00790420" w:rsidRDefault="00790420" w:rsidP="00352B3D">
            <w:pPr>
              <w:jc w:val="center"/>
            </w:pPr>
            <w:r>
              <w:t>16</w:t>
            </w:r>
          </w:p>
        </w:tc>
        <w:tc>
          <w:tcPr>
            <w:tcW w:w="2644" w:type="dxa"/>
          </w:tcPr>
          <w:p w:rsidR="00790420" w:rsidRDefault="00790420" w:rsidP="00352B3D">
            <w:r w:rsidRPr="00D97297">
              <w:t>UNIT_TYPE_SECOND</w:t>
            </w:r>
          </w:p>
        </w:tc>
        <w:tc>
          <w:tcPr>
            <w:tcW w:w="4916" w:type="dxa"/>
          </w:tcPr>
          <w:p w:rsidR="00790420" w:rsidRDefault="00790420" w:rsidP="00352B3D">
            <w:r>
              <w:t>Time in seconds</w:t>
            </w:r>
          </w:p>
        </w:tc>
      </w:tr>
      <w:tr w:rsidR="00D87858" w:rsidRPr="008B5C7A" w:rsidTr="00D87858">
        <w:trPr>
          <w:jc w:val="center"/>
        </w:trPr>
        <w:tc>
          <w:tcPr>
            <w:tcW w:w="1080" w:type="dxa"/>
          </w:tcPr>
          <w:p w:rsidR="00D87858" w:rsidRDefault="00D87858" w:rsidP="00352B3D">
            <w:pPr>
              <w:jc w:val="center"/>
            </w:pPr>
            <w:r>
              <w:t>17</w:t>
            </w:r>
          </w:p>
        </w:tc>
        <w:tc>
          <w:tcPr>
            <w:tcW w:w="2644" w:type="dxa"/>
          </w:tcPr>
          <w:p w:rsidR="00D87858" w:rsidRPr="00D97297" w:rsidRDefault="00D87858" w:rsidP="00352B3D">
            <w:r>
              <w:t>UNIT_TYPE_LSB_PER_CELSIUS</w:t>
            </w:r>
          </w:p>
        </w:tc>
        <w:tc>
          <w:tcPr>
            <w:tcW w:w="4916" w:type="dxa"/>
          </w:tcPr>
          <w:p w:rsidR="00D87858" w:rsidRDefault="00D87858" w:rsidP="00352B3D">
            <w:r>
              <w:t>LSB per °C, for temperature compensation</w:t>
            </w:r>
          </w:p>
        </w:tc>
      </w:tr>
    </w:tbl>
    <w:p w:rsidR="00790420" w:rsidRPr="00790420" w:rsidRDefault="00790420" w:rsidP="00790420">
      <w:bookmarkStart w:id="1" w:name="_GoBack"/>
      <w:bookmarkEnd w:id="0"/>
      <w:bookmarkEnd w:id="1"/>
    </w:p>
    <w:sectPr w:rsidR="00790420" w:rsidRPr="0079042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E63" w:rsidRDefault="001B5E63" w:rsidP="0055602E">
      <w:pPr>
        <w:spacing w:before="0" w:after="0" w:line="240" w:lineRule="auto"/>
      </w:pPr>
      <w:r>
        <w:separator/>
      </w:r>
    </w:p>
  </w:endnote>
  <w:endnote w:type="continuationSeparator" w:id="0">
    <w:p w:rsidR="001B5E63" w:rsidRDefault="001B5E63" w:rsidP="005560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AC9" w:rsidRDefault="001B5E63">
    <w:pPr>
      <w:pStyle w:val="Footer"/>
    </w:pPr>
    <w:sdt>
      <w:sdtPr>
        <w:alias w:val="Company"/>
        <w:tag w:val=""/>
        <w:id w:val="1671753417"/>
        <w:placeholder>
          <w:docPart w:val="CC4A006FEB0E47409AFB29FF820A4D9A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914AC9">
          <w:t>Suprock Technologies</w:t>
        </w:r>
      </w:sdtContent>
    </w:sdt>
    <w:r w:rsidR="00914AC9">
      <w:ptab w:relativeTo="margin" w:alignment="center" w:leader="none"/>
    </w:r>
    <w:r w:rsidR="00914AC9" w:rsidRPr="000241BD">
      <w:t xml:space="preserve">Page </w:t>
    </w:r>
    <w:r w:rsidR="00914AC9" w:rsidRPr="000241BD">
      <w:rPr>
        <w:b/>
      </w:rPr>
      <w:fldChar w:fldCharType="begin"/>
    </w:r>
    <w:r w:rsidR="00914AC9" w:rsidRPr="000241BD">
      <w:rPr>
        <w:b/>
      </w:rPr>
      <w:instrText xml:space="preserve"> PAGE  \* Arabic  \* MERGEFORMAT </w:instrText>
    </w:r>
    <w:r w:rsidR="00914AC9" w:rsidRPr="000241BD">
      <w:rPr>
        <w:b/>
      </w:rPr>
      <w:fldChar w:fldCharType="separate"/>
    </w:r>
    <w:r w:rsidR="00731690">
      <w:rPr>
        <w:b/>
        <w:noProof/>
      </w:rPr>
      <w:t>1</w:t>
    </w:r>
    <w:r w:rsidR="00914AC9" w:rsidRPr="000241BD">
      <w:rPr>
        <w:b/>
      </w:rPr>
      <w:fldChar w:fldCharType="end"/>
    </w:r>
    <w:r w:rsidR="00914AC9" w:rsidRPr="000241BD">
      <w:t xml:space="preserve"> of </w:t>
    </w:r>
    <w:r w:rsidR="00914AC9" w:rsidRPr="000241BD">
      <w:rPr>
        <w:b/>
      </w:rPr>
      <w:fldChar w:fldCharType="begin"/>
    </w:r>
    <w:r w:rsidR="00914AC9" w:rsidRPr="000241BD">
      <w:rPr>
        <w:b/>
      </w:rPr>
      <w:instrText xml:space="preserve"> NUMPAGES  \* Arabic  \* MERGEFORMAT </w:instrText>
    </w:r>
    <w:r w:rsidR="00914AC9" w:rsidRPr="000241BD">
      <w:rPr>
        <w:b/>
      </w:rPr>
      <w:fldChar w:fldCharType="separate"/>
    </w:r>
    <w:r w:rsidR="00731690">
      <w:rPr>
        <w:b/>
        <w:noProof/>
      </w:rPr>
      <w:t>1</w:t>
    </w:r>
    <w:r w:rsidR="00914AC9" w:rsidRPr="000241BD">
      <w:rPr>
        <w:b/>
      </w:rPr>
      <w:fldChar w:fldCharType="end"/>
    </w:r>
    <w:r w:rsidR="00914AC9">
      <w:ptab w:relativeTo="margin" w:alignment="right" w:leader="none"/>
    </w:r>
    <w:sdt>
      <w:sdtPr>
        <w:alias w:val="Title"/>
        <w:tag w:val=""/>
        <w:id w:val="1199667130"/>
        <w:placeholder>
          <w:docPart w:val="72F57F8698204765B1D37457DD3A26E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90420">
          <w:t>Asphodel Unit Types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E63" w:rsidRDefault="001B5E63" w:rsidP="0055602E">
      <w:pPr>
        <w:spacing w:before="0" w:after="0" w:line="240" w:lineRule="auto"/>
      </w:pPr>
      <w:r>
        <w:separator/>
      </w:r>
    </w:p>
  </w:footnote>
  <w:footnote w:type="continuationSeparator" w:id="0">
    <w:p w:rsidR="001B5E63" w:rsidRDefault="001B5E63" w:rsidP="005560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F547D"/>
    <w:multiLevelType w:val="hybridMultilevel"/>
    <w:tmpl w:val="23DAB0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5326F8"/>
    <w:multiLevelType w:val="hybridMultilevel"/>
    <w:tmpl w:val="5DC480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83"/>
    <w:rsid w:val="00001759"/>
    <w:rsid w:val="00002428"/>
    <w:rsid w:val="00025FD2"/>
    <w:rsid w:val="0005555E"/>
    <w:rsid w:val="0006778D"/>
    <w:rsid w:val="00087F1D"/>
    <w:rsid w:val="000A31D2"/>
    <w:rsid w:val="000E299B"/>
    <w:rsid w:val="000E5AB5"/>
    <w:rsid w:val="00126677"/>
    <w:rsid w:val="0013753C"/>
    <w:rsid w:val="00153C49"/>
    <w:rsid w:val="0017201A"/>
    <w:rsid w:val="00182B93"/>
    <w:rsid w:val="00191795"/>
    <w:rsid w:val="001B5E63"/>
    <w:rsid w:val="001D6846"/>
    <w:rsid w:val="00231EB8"/>
    <w:rsid w:val="002A56B3"/>
    <w:rsid w:val="002D3C7C"/>
    <w:rsid w:val="00336645"/>
    <w:rsid w:val="0038351A"/>
    <w:rsid w:val="00397EF0"/>
    <w:rsid w:val="003B4CB4"/>
    <w:rsid w:val="00402187"/>
    <w:rsid w:val="00420E70"/>
    <w:rsid w:val="0042185E"/>
    <w:rsid w:val="0045053A"/>
    <w:rsid w:val="004971F3"/>
    <w:rsid w:val="004F70DD"/>
    <w:rsid w:val="00537FB7"/>
    <w:rsid w:val="0055602E"/>
    <w:rsid w:val="00572A45"/>
    <w:rsid w:val="005812EA"/>
    <w:rsid w:val="00582585"/>
    <w:rsid w:val="00583C28"/>
    <w:rsid w:val="005C161C"/>
    <w:rsid w:val="005C6A9C"/>
    <w:rsid w:val="005F53A4"/>
    <w:rsid w:val="005F5C18"/>
    <w:rsid w:val="006077AF"/>
    <w:rsid w:val="0061349D"/>
    <w:rsid w:val="00621173"/>
    <w:rsid w:val="00654BD4"/>
    <w:rsid w:val="006745CD"/>
    <w:rsid w:val="00686F39"/>
    <w:rsid w:val="00693B70"/>
    <w:rsid w:val="00695916"/>
    <w:rsid w:val="006B1671"/>
    <w:rsid w:val="006B499F"/>
    <w:rsid w:val="00705763"/>
    <w:rsid w:val="00727BF8"/>
    <w:rsid w:val="00731690"/>
    <w:rsid w:val="0073793E"/>
    <w:rsid w:val="0075057C"/>
    <w:rsid w:val="007621C5"/>
    <w:rsid w:val="007872C4"/>
    <w:rsid w:val="00790420"/>
    <w:rsid w:val="007B4E67"/>
    <w:rsid w:val="007C7DEA"/>
    <w:rsid w:val="00800950"/>
    <w:rsid w:val="00811444"/>
    <w:rsid w:val="00870544"/>
    <w:rsid w:val="008B5C7A"/>
    <w:rsid w:val="008D59B1"/>
    <w:rsid w:val="008F4389"/>
    <w:rsid w:val="009018F9"/>
    <w:rsid w:val="00914AC9"/>
    <w:rsid w:val="00936EBE"/>
    <w:rsid w:val="009F1280"/>
    <w:rsid w:val="009F348C"/>
    <w:rsid w:val="00A01101"/>
    <w:rsid w:val="00A21A29"/>
    <w:rsid w:val="00A42CAA"/>
    <w:rsid w:val="00A466FC"/>
    <w:rsid w:val="00A87947"/>
    <w:rsid w:val="00AA271A"/>
    <w:rsid w:val="00AE080F"/>
    <w:rsid w:val="00AF279E"/>
    <w:rsid w:val="00B44906"/>
    <w:rsid w:val="00B70220"/>
    <w:rsid w:val="00B77E22"/>
    <w:rsid w:val="00BB4374"/>
    <w:rsid w:val="00BE0994"/>
    <w:rsid w:val="00C33383"/>
    <w:rsid w:val="00C35320"/>
    <w:rsid w:val="00C377D5"/>
    <w:rsid w:val="00C7716E"/>
    <w:rsid w:val="00C8248A"/>
    <w:rsid w:val="00C82E03"/>
    <w:rsid w:val="00CA602D"/>
    <w:rsid w:val="00CE6E50"/>
    <w:rsid w:val="00D26457"/>
    <w:rsid w:val="00D41753"/>
    <w:rsid w:val="00D44B5B"/>
    <w:rsid w:val="00D505B1"/>
    <w:rsid w:val="00D80FD6"/>
    <w:rsid w:val="00D87858"/>
    <w:rsid w:val="00DA1B49"/>
    <w:rsid w:val="00DE4332"/>
    <w:rsid w:val="00E833FF"/>
    <w:rsid w:val="00EA3C24"/>
    <w:rsid w:val="00ED1A87"/>
    <w:rsid w:val="00EE5473"/>
    <w:rsid w:val="00F2418E"/>
    <w:rsid w:val="00F24BA3"/>
    <w:rsid w:val="00F50671"/>
    <w:rsid w:val="00F507A0"/>
    <w:rsid w:val="00FB487E"/>
    <w:rsid w:val="00FC55AD"/>
    <w:rsid w:val="00FD1B92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9EE22E-6121-43B5-9094-8170E70A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94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794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5C7A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794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794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794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794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794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794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794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947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8B5C7A"/>
    <w:rPr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A87947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7947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7947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7947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7947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794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7947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7947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8794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7947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794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7947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A87947"/>
    <w:rPr>
      <w:b/>
      <w:bCs/>
    </w:rPr>
  </w:style>
  <w:style w:type="character" w:styleId="Emphasis">
    <w:name w:val="Emphasis"/>
    <w:uiPriority w:val="20"/>
    <w:qFormat/>
    <w:rsid w:val="00A87947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A87947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87947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B5C7A"/>
    <w:pPr>
      <w:keepLines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8794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8794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794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7947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A87947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A87947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basedOn w:val="NoSpacingChar"/>
    <w:uiPriority w:val="31"/>
    <w:qFormat/>
    <w:rsid w:val="00A87947"/>
    <w:rPr>
      <w:b/>
      <w:bCs/>
      <w:color w:val="4F81BD" w:themeColor="accent1"/>
      <w:sz w:val="20"/>
      <w:szCs w:val="20"/>
    </w:rPr>
  </w:style>
  <w:style w:type="character" w:styleId="IntenseReference">
    <w:name w:val="Intense Reference"/>
    <w:uiPriority w:val="32"/>
    <w:qFormat/>
    <w:rsid w:val="00A87947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A87947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A87947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811444"/>
    <w:pPr>
      <w:keepNext/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  <w:style w:type="paragraph" w:customStyle="1" w:styleId="ParameterHeader">
    <w:name w:val="Parameter Header"/>
    <w:basedOn w:val="NoSpacing"/>
    <w:next w:val="ListParagraph"/>
    <w:link w:val="ParameterHeaderChar"/>
    <w:qFormat/>
    <w:rsid w:val="008B5C7A"/>
    <w:pPr>
      <w:keepNext/>
    </w:pPr>
    <w:rPr>
      <w:b/>
      <w:color w:val="4F81BD"/>
    </w:rPr>
  </w:style>
  <w:style w:type="character" w:customStyle="1" w:styleId="ParameterHeaderChar">
    <w:name w:val="Parameter Header Char"/>
    <w:basedOn w:val="NoSpacingChar"/>
    <w:link w:val="ParameterHeader"/>
    <w:rsid w:val="008B5C7A"/>
    <w:rPr>
      <w:b/>
      <w:color w:val="4F81BD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560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0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560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02E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C7D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D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DEA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5C161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C161C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5C1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C4A006FEB0E47409AFB29FF820A4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DA4D6-1AF1-44C2-99E7-D600AC000C61}"/>
      </w:docPartPr>
      <w:docPartBody>
        <w:p w:rsidR="00AF256F" w:rsidRDefault="00AF256F" w:rsidP="00AF256F">
          <w:pPr>
            <w:pStyle w:val="CC4A006FEB0E47409AFB29FF820A4D9A"/>
          </w:pPr>
          <w:r w:rsidRPr="00F91F31">
            <w:rPr>
              <w:rStyle w:val="PlaceholderText"/>
            </w:rPr>
            <w:t>[Company]</w:t>
          </w:r>
        </w:p>
      </w:docPartBody>
    </w:docPart>
    <w:docPart>
      <w:docPartPr>
        <w:name w:val="72F57F8698204765B1D37457DD3A2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DD681-4497-4987-84AC-4D0ADEACF137}"/>
      </w:docPartPr>
      <w:docPartBody>
        <w:p w:rsidR="00AF256F" w:rsidRDefault="00AF256F" w:rsidP="00AF256F">
          <w:pPr>
            <w:pStyle w:val="72F57F8698204765B1D37457DD3A26ED"/>
          </w:pPr>
          <w:r w:rsidRPr="00F91F31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6F"/>
    <w:rsid w:val="000A4609"/>
    <w:rsid w:val="00140B44"/>
    <w:rsid w:val="00144AD5"/>
    <w:rsid w:val="003622B8"/>
    <w:rsid w:val="004F7260"/>
    <w:rsid w:val="005D146D"/>
    <w:rsid w:val="005E323B"/>
    <w:rsid w:val="007B1329"/>
    <w:rsid w:val="008064C8"/>
    <w:rsid w:val="00825AAD"/>
    <w:rsid w:val="008416C6"/>
    <w:rsid w:val="0092327C"/>
    <w:rsid w:val="009F55B7"/>
    <w:rsid w:val="00A23982"/>
    <w:rsid w:val="00AC6217"/>
    <w:rsid w:val="00AF256F"/>
    <w:rsid w:val="00C5745F"/>
    <w:rsid w:val="00E21B20"/>
    <w:rsid w:val="00F5390C"/>
    <w:rsid w:val="00FB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256F"/>
    <w:rPr>
      <w:color w:val="808080"/>
    </w:rPr>
  </w:style>
  <w:style w:type="paragraph" w:customStyle="1" w:styleId="CC4A006FEB0E47409AFB29FF820A4D9A">
    <w:name w:val="CC4A006FEB0E47409AFB29FF820A4D9A"/>
    <w:rsid w:val="00AF256F"/>
  </w:style>
  <w:style w:type="paragraph" w:customStyle="1" w:styleId="72F57F8698204765B1D37457DD3A26ED">
    <w:name w:val="72F57F8698204765B1D37457DD3A26ED"/>
    <w:rsid w:val="00AF25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0F2D7-AE8D-4226-AF04-5BF4D32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Base Protocol 2.0.0</vt:lpstr>
    </vt:vector>
  </TitlesOfParts>
  <Company>Suprock Technologies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Asphodel Unit Types</dc:title>
  <dc:creator>Jeffrey Nichols</dc:creator>
  <cp:lastModifiedBy>Jeffrey Nichols</cp:lastModifiedBy>
  <cp:revision>7</cp:revision>
  <dcterms:created xsi:type="dcterms:W3CDTF">2015-09-16T16:08:00Z</dcterms:created>
  <dcterms:modified xsi:type="dcterms:W3CDTF">2017-06-22T15:02:00Z</dcterms:modified>
</cp:coreProperties>
</file>